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8121D6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3A042F"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7M05205 - География (ОРФУ)</w:t>
      </w: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8121D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 беру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3A042F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/>
          <w:sz w:val="24"/>
          <w:szCs w:val="20"/>
          <w:lang w:val="kk-KZ"/>
        </w:rPr>
        <w:t xml:space="preserve">GUOS 5208 </w:t>
      </w:r>
      <w:r w:rsidR="000932E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3A042F">
        <w:rPr>
          <w:rFonts w:ascii="Times New Roman" w:hAnsi="Times New Roman" w:cs="Times New Roman"/>
          <w:b/>
          <w:sz w:val="24"/>
          <w:lang w:val="kk-KZ"/>
        </w:rPr>
        <w:t>Қоршаған ортаны геокеңістіктік басқару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E9284E" w:rsidRPr="00E9284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3A042F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«7M05205 - ГЕОГРАФИЯ (ОРФУ)»</w:t>
      </w:r>
      <w:r w:rsidRPr="003A04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121D6" w:rsidRPr="008121D6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беру бағдарламасы</w:t>
      </w:r>
      <w:r w:rsidR="008121D6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3A042F">
        <w:rPr>
          <w:rFonts w:ascii="Times New Roman" w:hAnsi="Times New Roman" w:cs="Times New Roman"/>
          <w:b/>
          <w:sz w:val="24"/>
          <w:lang w:val="kk-KZ"/>
        </w:rPr>
        <w:t>Қоршаған ортаны геокеңістіктік басқару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профессоры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Аскарова М.А.</w:t>
      </w:r>
      <w:r w:rsidR="000932E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</w:t>
      </w:r>
      <w:r w:rsidR="009D4500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bookmarkStart w:id="0" w:name="_GoBack"/>
      <w:bookmarkEnd w:id="0"/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</w:t>
      </w:r>
      <w:r w:rsidR="00A23682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A23682">
        <w:rPr>
          <w:rFonts w:ascii="Times New Roman" w:hAnsi="Times New Roman" w:cs="Times New Roman"/>
          <w:color w:val="000000"/>
          <w:sz w:val="24"/>
          <w:szCs w:val="24"/>
          <w:lang w:val="kk-KZ"/>
        </w:rPr>
        <w:t>_қазан</w:t>
      </w:r>
      <w:r w:rsidR="00E4009F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A23682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Нүсіпова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1D37" w:rsidRPr="003A042F">
        <w:rPr>
          <w:szCs w:val="23"/>
          <w:lang w:val="kk-KZ"/>
        </w:rPr>
        <w:t>магистранттардың</w:t>
      </w:r>
      <w:r w:rsidRPr="003A042F">
        <w:rPr>
          <w:szCs w:val="23"/>
          <w:lang w:val="kk-KZ"/>
        </w:rPr>
        <w:t xml:space="preserve"> о</w:t>
      </w:r>
      <w:r w:rsidRPr="005E3B6E">
        <w:rPr>
          <w:szCs w:val="23"/>
          <w:lang w:val="kk-KZ"/>
        </w:rPr>
        <w:t xml:space="preserve">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</w:t>
      </w:r>
      <w:r w:rsidR="00FA1D37">
        <w:rPr>
          <w:szCs w:val="23"/>
          <w:lang w:val="kk-KZ"/>
        </w:rPr>
        <w:t>ауызша.</w:t>
      </w:r>
      <w:r w:rsidR="005929BA">
        <w:rPr>
          <w:szCs w:val="23"/>
          <w:lang w:val="kk-KZ"/>
        </w:rPr>
        <w:t xml:space="preserve"> Кесте бойынша көрсетілген аудиторияда</w:t>
      </w:r>
      <w:r w:rsidR="00FA1D37" w:rsidRPr="00FA1D37">
        <w:rPr>
          <w:lang w:val="kk-KZ"/>
        </w:rPr>
        <w:t xml:space="preserve"> ауызша </w:t>
      </w:r>
      <w:r w:rsidR="00EB3EDD">
        <w:rPr>
          <w:lang w:val="kk-KZ"/>
        </w:rPr>
        <w:t xml:space="preserve">тапсыру </w:t>
      </w:r>
      <w:r w:rsidR="00FA1D37" w:rsidRPr="00FA1D37">
        <w:rPr>
          <w:lang w:val="kk-KZ"/>
        </w:rPr>
        <w:t>жүзеге асырылады</w:t>
      </w:r>
      <w:r w:rsidRPr="00591D4C">
        <w:rPr>
          <w:szCs w:val="23"/>
          <w:lang w:val="kk-KZ"/>
        </w:rPr>
        <w:t>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  <w:t>Емтихан сұрақтарын деканат қызметкерлері кездейсоқ буын арқылы береді.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1. Емтихан кесте бойынша өткізіледі.</w:t>
      </w:r>
    </w:p>
    <w:p w:rsidR="00FA1D37" w:rsidRPr="003A042F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Магистранттар мен оқытушы емтихан күні мен уақытын алдын ала білуі керек.</w:t>
      </w:r>
    </w:p>
    <w:p w:rsidR="00FA1D37" w:rsidRPr="003A042F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3. Univer жүйесінде «Пән бойынша қорытынды емтихан» құжатын орналастыру міндетті.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4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өткізілетін аудиторияға студенттер жеке басын куәландыратын құжатпен (немесе студенттік билет) ғана кіруге рұқсат етіледі. Емтихан рәсіміне қатыспайтын адамдардың қатысуына тыйым салынады.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Оқытушы жеке басын куәландыратын құжатты емтиханға жіберу парағымен тексереді. Пән бойынша 15 апталық баллы 50%-дан төмен студент емтиханға жіберілмейді.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6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Емтиханға қатысқан студенттер қабылдау парағына қол қоюы керек.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13F71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билеттің барлық сұрақтарына жауап беру үшін 15-20 мин. ұсынылады. Билетке дайындыққа 10 мин беріледі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13F71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мтиханды тапсыру кезінде жетекші оқытушы мәлімдеген анықтамалық материалдарды пайдалануға рұқсат етіледі (анықтамалық материалдар билеттері бар конвертке салынуы немесе тапсырма мәтінінде жазылуы тиіс).</w:t>
      </w:r>
    </w:p>
    <w:p w:rsidR="00713F71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Студент емтиханды</w:t>
      </w:r>
      <w:r w:rsidRPr="005929B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тапсыру кезінде белгіленген талаптарды орындамаған жағдайда: парақтарды, ұялы телефондарды және басқа да құрылғыларды пайдаланса, тәртіптік бұзушылықтар жасаса, басқа студенттерге оның әрекетіне кедергі келтірсе, </w:t>
      </w:r>
      <w:r w:rsidR="00713F7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қабылдаушы</w:t>
      </w:r>
      <w:r w:rsidRPr="005929B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оны аудиториядан шығаруға құқылы. </w:t>
      </w:r>
    </w:p>
    <w:p w:rsidR="00FA1D37" w:rsidRPr="00FA1D37" w:rsidRDefault="00FA1D37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="00EB3E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 48 сағат ішінде білім алушыл</w:t>
      </w:r>
      <w:r w:rsidR="004022C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ардың жинаған ұпайлары аттестатция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парағына қойылады</w:t>
      </w:r>
    </w:p>
    <w:p w:rsidR="00587704" w:rsidRPr="00F94B5B" w:rsidRDefault="00587704" w:rsidP="00FA1D37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Default="005E3B6E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Pr="00F438CB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2754D1" w:rsidRDefault="002754D1" w:rsidP="00F438CB">
      <w:pPr>
        <w:pStyle w:val="Default"/>
        <w:tabs>
          <w:tab w:val="left" w:pos="851"/>
        </w:tabs>
        <w:ind w:firstLine="567"/>
        <w:jc w:val="center"/>
        <w:rPr>
          <w:b/>
          <w:bCs/>
          <w:lang w:val="kk-KZ"/>
        </w:rPr>
      </w:pPr>
    </w:p>
    <w:p w:rsidR="00CF40C9" w:rsidRPr="00F438CB" w:rsidRDefault="00CF40C9" w:rsidP="00F438CB">
      <w:pPr>
        <w:pStyle w:val="Default"/>
        <w:tabs>
          <w:tab w:val="left" w:pos="851"/>
        </w:tabs>
        <w:ind w:firstLine="567"/>
        <w:jc w:val="center"/>
        <w:rPr>
          <w:lang w:val="kk-KZ"/>
        </w:rPr>
      </w:pPr>
      <w:r w:rsidRPr="00F438CB">
        <w:rPr>
          <w:b/>
          <w:bCs/>
          <w:lang w:val="kk-KZ"/>
        </w:rPr>
        <w:lastRenderedPageBreak/>
        <w:t>ҚОРЫТЫНДЫ ЕМТИХАН БОЙЫНША ҚАРАСТЫРЫЛАТЫН</w:t>
      </w:r>
    </w:p>
    <w:p w:rsidR="00942AD0" w:rsidRDefault="00CF40C9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38C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ТАҚЫРЫПТАР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Менеджменттің ғылым ретінде қалыптасу тарихы. 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Табиғатты пайдалану және табиғи жүйелер.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Географиядағы геокеңістік және геожүйе ұғымы.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Қоршаған ортаның экологиялық қауіпсіздігі тұрақты дамудың маңызды факторы ретінде.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Адамның табиғи жүйелерге әсері.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Өндіріс процесінде қоғам мен табиғаттың өзара әрекеттесуі.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7.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Қоршаған орта сапасын нормалау.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8.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ҚР атмосфералық ортасының қазіргі жағдайы мен сапасы.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9.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Климаттың өзгеруінің ауыл шаруашылығына әсері.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10.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         Табиғи ресурстарды ұтымды пайдалану жолдары.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ҚР Су ресурстарының жай-күйіне Мониторинг жүргізу.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Гео-және экожүйелердің және олардың компоненттерінің экологиялық жағдайын бағалау.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ҚР агроценоздарындағы жер ресурстарының жай-күйі.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 қорғау мен табиғатты пайдалануды басқарудың мемлекеттік жүйесі.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Әлемдегі және ҚР-дағы шөлейттену проблемасы және оны оңтайландыру жөніндегі іс-шаралар.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Табиғатты пайдалану процесін басқару.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17.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И. в. москит бойынша ресурстық циклдар тұжырымдамасы.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18.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ортаның тұрақты дамуындағы ерекше қорғалатын табиғи аумақтардың (ЕҚТА) рөлі.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19.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Геожүйелердің жай-күйін озық және жедел басқару.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20.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ОЖ басқару: қоршаған ортаға әсерді бағалау (ҚОӘБ).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Экологиялық сараптама және Табиғатты пайдаланудағы лицензиялау.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Қауіпті табиғи процестерді басқару: себептері мен салдары.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 қорғау мен табиғатты пайдаланудың экономикалық тетігінің құқықтық негіздері.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Ел өңірлеріндегі Бүлінген жерлерді қалпына келтіру немесе қалпына келтіру тәсілдері.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Экологиялық заңнаманы бұзғаны үшін заңды жауапкершілік.</w:t>
      </w:r>
    </w:p>
    <w:p w:rsidR="00F438CB" w:rsidRPr="00F438CB" w:rsidRDefault="00FA3AFA" w:rsidP="00FA3AFA">
      <w:pPr>
        <w:pStyle w:val="a3"/>
        <w:tabs>
          <w:tab w:val="left" w:pos="851"/>
        </w:tabs>
        <w:spacing w:before="0" w:after="0"/>
        <w:ind w:left="0"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Басқарушылық іс-шара ретінде экологиялық сараптаманың және қоршаған ортаға әсерді бағалаудың (ҚОӘБ) мәні.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caps/>
          <w:sz w:val="24"/>
          <w:szCs w:val="24"/>
          <w:lang w:val="kk-KZ"/>
        </w:rPr>
        <w:t>Ұсынылатын әдебиеттер тізімі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eastAsia="SimSun" w:hAnsi="Times New Roman" w:cs="Times New Roman"/>
          <w:caps/>
          <w:sz w:val="24"/>
          <w:szCs w:val="24"/>
          <w:lang w:val="kk-KZ"/>
        </w:rPr>
      </w:pP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kk-KZ"/>
        </w:rPr>
        <w:t>1.</w:t>
      </w:r>
      <w:r w:rsidRPr="00FA3AFA">
        <w:rPr>
          <w:rFonts w:ascii="Times New Roman" w:eastAsia="SimSun" w:hAnsi="Times New Roman" w:cs="Times New Roman"/>
          <w:sz w:val="24"/>
          <w:szCs w:val="24"/>
          <w:lang w:val="kk-KZ"/>
        </w:rPr>
        <w:tab/>
        <w:t xml:space="preserve">Bailey, Robert G.(2009). 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Ecosystem Geography. Springer-Verlag New York. ISBN 978-0-387-89516-1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2.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 xml:space="preserve"> Shepherd, G. (ed.) 2008. The Ecosystem Approach: Learning from Experience. International Union for Conservation of Nature and Natural Resources, Gland, Switzerland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3.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>Daniel R.Williams. Environmental Meaning and Ecosystem Management: Perspectives from Environmental Psychology and Human Geography. Society and Natural Resources (Impact Factor: 1.09). 09/1996; 9(5):507-521. DOI: 10.1080/08941929609380990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4.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Арустамов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Э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FA3AFA">
        <w:rPr>
          <w:rFonts w:ascii="Times New Roman" w:eastAsia="SimSun" w:hAnsi="Times New Roman" w:cs="Times New Roman"/>
          <w:sz w:val="24"/>
          <w:szCs w:val="24"/>
        </w:rPr>
        <w:t>А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FA3AFA">
        <w:rPr>
          <w:rFonts w:ascii="Times New Roman" w:eastAsia="SimSun" w:hAnsi="Times New Roman" w:cs="Times New Roman"/>
          <w:sz w:val="24"/>
          <w:szCs w:val="24"/>
        </w:rPr>
        <w:t>Экологические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основы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природопользования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r w:rsidRPr="00FA3AFA">
        <w:rPr>
          <w:rFonts w:ascii="Times New Roman" w:eastAsia="SimSun" w:hAnsi="Times New Roman" w:cs="Times New Roman"/>
          <w:sz w:val="24"/>
          <w:szCs w:val="24"/>
        </w:rPr>
        <w:t>учеб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.: </w:t>
      </w:r>
      <w:r w:rsidRPr="00FA3AFA">
        <w:rPr>
          <w:rFonts w:ascii="Times New Roman" w:eastAsia="SimSun" w:hAnsi="Times New Roman" w:cs="Times New Roman"/>
          <w:sz w:val="24"/>
          <w:szCs w:val="24"/>
        </w:rPr>
        <w:t>рек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FA3AFA">
        <w:rPr>
          <w:rFonts w:ascii="Times New Roman" w:eastAsia="SimSun" w:hAnsi="Times New Roman" w:cs="Times New Roman"/>
          <w:sz w:val="24"/>
          <w:szCs w:val="24"/>
        </w:rPr>
        <w:t xml:space="preserve">Мин. обр. РФ / Э.А.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Арустамов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Н.В.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Баркалова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И.В.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Левакова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. – 3-е изд.,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и доп. – М.: Дашков и К, 2005. – 317 с.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lastRenderedPageBreak/>
        <w:t>5.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  <w:t xml:space="preserve">Бобылев С.Н. Экономика природопользования: учеб. рек. Мин. обр. РФ </w:t>
      </w:r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/  С.Н.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Бобылев, А.Ш. Ходжаев. – М.: Инфра-М, 2010. – 501 с.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t>6.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  <w:t>Емельянов А.Г. Основы природопользования: учеб.: доп. Мин. обр. РФ / А.Г. Емельянов. – 4-е изд., стер. – М.: Академия, 2008. – 297 с.</w:t>
      </w:r>
    </w:p>
    <w:p w:rsidR="00F438CB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t>7.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Лукъянчиков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Н.Н. Экономика и организация природопользования: учеб.: рек. Мин. обр. РФ / Н.Н.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Лукъянчиков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И.М. Потравный. – 4-е изд.,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и доп. – М.: ЮНИТИ-ДАНА, 2010. – 688 с.</w:t>
      </w:r>
    </w:p>
    <w:p w:rsidR="00EB3EDD" w:rsidRPr="00F438CB" w:rsidRDefault="00EB3EDD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Емтиханға дайындалу үшін қосымша оқу материалдары </w:t>
      </w:r>
      <w:r w:rsidRPr="00F438CB">
        <w:rPr>
          <w:rFonts w:ascii="Times New Roman" w:eastAsia="SimSun" w:hAnsi="Times New Roman" w:cs="Times New Roman"/>
          <w:sz w:val="24"/>
          <w:szCs w:val="24"/>
          <w:u w:val="single"/>
          <w:lang w:val="kk-KZ"/>
        </w:rPr>
        <w:t>univer.kaznu.kz.</w:t>
      </w: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сайтындағы сіздің парақшаңызда УМКД (ПОӘК) бөлімінде </w:t>
      </w:r>
      <w:r w:rsidRPr="00F438CB">
        <w:rPr>
          <w:rFonts w:ascii="Times New Roman" w:eastAsia="SimSun" w:hAnsi="Times New Roman" w:cs="Times New Roman"/>
          <w:b/>
          <w:sz w:val="24"/>
          <w:szCs w:val="24"/>
          <w:lang w:val="kk-KZ"/>
        </w:rPr>
        <w:t>онлайн қолжетімді.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0E7867" w:rsidRDefault="000E7867" w:rsidP="00F438CB">
      <w:pPr>
        <w:pStyle w:val="a3"/>
        <w:spacing w:before="0" w:after="0" w:line="360" w:lineRule="auto"/>
        <w:ind w:left="714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4CB"/>
    <w:multiLevelType w:val="hybridMultilevel"/>
    <w:tmpl w:val="7E4CAA04"/>
    <w:lvl w:ilvl="0" w:tplc="C69A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0DDA"/>
    <w:multiLevelType w:val="hybridMultilevel"/>
    <w:tmpl w:val="B5CCC616"/>
    <w:lvl w:ilvl="0" w:tplc="CA3E4C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36A56"/>
    <w:multiLevelType w:val="hybridMultilevel"/>
    <w:tmpl w:val="8B38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E7DF4"/>
    <w:multiLevelType w:val="hybridMultilevel"/>
    <w:tmpl w:val="C0BC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932E7"/>
    <w:rsid w:val="000B466C"/>
    <w:rsid w:val="000E1D41"/>
    <w:rsid w:val="000E7867"/>
    <w:rsid w:val="00200849"/>
    <w:rsid w:val="00245EA8"/>
    <w:rsid w:val="002754D1"/>
    <w:rsid w:val="002C4DD7"/>
    <w:rsid w:val="00327ED0"/>
    <w:rsid w:val="003A042F"/>
    <w:rsid w:val="004022C0"/>
    <w:rsid w:val="00493262"/>
    <w:rsid w:val="004C1303"/>
    <w:rsid w:val="004E2DD3"/>
    <w:rsid w:val="00583B8C"/>
    <w:rsid w:val="00587704"/>
    <w:rsid w:val="005929BA"/>
    <w:rsid w:val="005A5574"/>
    <w:rsid w:val="005D346A"/>
    <w:rsid w:val="005E3B6E"/>
    <w:rsid w:val="00713F71"/>
    <w:rsid w:val="007866D6"/>
    <w:rsid w:val="008121D6"/>
    <w:rsid w:val="00861051"/>
    <w:rsid w:val="00861231"/>
    <w:rsid w:val="00871963"/>
    <w:rsid w:val="008F6E62"/>
    <w:rsid w:val="00906CF6"/>
    <w:rsid w:val="0091284B"/>
    <w:rsid w:val="00942AD0"/>
    <w:rsid w:val="009D4500"/>
    <w:rsid w:val="00A23682"/>
    <w:rsid w:val="00B23C3C"/>
    <w:rsid w:val="00BF5F09"/>
    <w:rsid w:val="00C032AD"/>
    <w:rsid w:val="00C125EA"/>
    <w:rsid w:val="00C529E9"/>
    <w:rsid w:val="00CF40C9"/>
    <w:rsid w:val="00DA4114"/>
    <w:rsid w:val="00DC605D"/>
    <w:rsid w:val="00E4009F"/>
    <w:rsid w:val="00E9284E"/>
    <w:rsid w:val="00EB3EDD"/>
    <w:rsid w:val="00ED4C8A"/>
    <w:rsid w:val="00F2474C"/>
    <w:rsid w:val="00F33DFB"/>
    <w:rsid w:val="00F438CB"/>
    <w:rsid w:val="00F52D45"/>
    <w:rsid w:val="00FA1D37"/>
    <w:rsid w:val="00FA3AFA"/>
    <w:rsid w:val="00FD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151"/>
  <w15:docId w15:val="{9BF9BB8F-5604-4B7F-8B67-D39A0CCF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paragraph" w:styleId="a6">
    <w:name w:val="Normal (Web)"/>
    <w:basedOn w:val="a"/>
    <w:uiPriority w:val="99"/>
    <w:unhideWhenUsed/>
    <w:rsid w:val="0086123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2022-10-14T09:25:00Z</dcterms:created>
  <dcterms:modified xsi:type="dcterms:W3CDTF">2022-10-15T12:03:00Z</dcterms:modified>
</cp:coreProperties>
</file>